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B60" w:rsidRDefault="0036107F">
      <w:pPr>
        <w:jc w:val="center"/>
      </w:pPr>
      <w:r>
        <w:rPr>
          <w:noProof/>
        </w:rPr>
        <w:drawing>
          <wp:inline distT="0" distB="0" distL="0" distR="100000">
            <wp:extent cx="6404242" cy="8210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7" cstate="print"/>
                    <a:stretch>
                      <a:fillRect/>
                    </a:stretch>
                  </pic:blipFill>
                  <pic:spPr>
                    <a:xfrm>
                      <a:off x="0" y="0"/>
                      <a:ext cx="6555078" cy="840393"/>
                    </a:xfrm>
                    <a:prstGeom prst="rect">
                      <a:avLst/>
                    </a:prstGeom>
                  </pic:spPr>
                </pic:pic>
              </a:graphicData>
            </a:graphic>
          </wp:inline>
        </w:drawing>
      </w:r>
      <w:r>
        <w:br/>
      </w:r>
    </w:p>
    <w:p w:rsidR="00314CD7" w:rsidRPr="00314CD7" w:rsidRDefault="00314CD7">
      <w:pPr>
        <w:jc w:val="center"/>
        <w:rPr>
          <w:rFonts w:ascii="Arial" w:hAnsi="Arial" w:cs="Arial"/>
          <w:b/>
          <w:i/>
          <w:sz w:val="40"/>
          <w:szCs w:val="40"/>
        </w:rPr>
      </w:pPr>
      <w:r w:rsidRPr="00314CD7">
        <w:rPr>
          <w:rFonts w:ascii="Arial" w:hAnsi="Arial" w:cs="Arial"/>
          <w:b/>
          <w:i/>
          <w:sz w:val="40"/>
          <w:szCs w:val="40"/>
        </w:rPr>
        <w:t>Nouveauté</w:t>
      </w:r>
      <w:r w:rsidR="002C7FDF">
        <w:rPr>
          <w:rFonts w:ascii="Arial" w:hAnsi="Arial" w:cs="Arial"/>
          <w:b/>
          <w:i/>
          <w:sz w:val="40"/>
          <w:szCs w:val="40"/>
        </w:rPr>
        <w:t>s</w:t>
      </w:r>
      <w:r w:rsidRPr="00314CD7">
        <w:rPr>
          <w:rFonts w:ascii="Arial" w:hAnsi="Arial" w:cs="Arial"/>
          <w:b/>
          <w:i/>
          <w:sz w:val="40"/>
          <w:szCs w:val="40"/>
        </w:rPr>
        <w:t xml:space="preserve"> BD Jeunesse</w:t>
      </w:r>
    </w:p>
    <w:p w:rsidR="00314CD7" w:rsidRPr="00314CD7" w:rsidRDefault="00314CD7">
      <w:pPr>
        <w:jc w:val="center"/>
        <w:rPr>
          <w:rFonts w:ascii="Arial" w:hAnsi="Arial" w:cs="Arial"/>
          <w:b/>
          <w:i/>
          <w:sz w:val="40"/>
          <w:szCs w:val="40"/>
        </w:rPr>
      </w:pPr>
      <w:r w:rsidRPr="00314CD7">
        <w:rPr>
          <w:rFonts w:ascii="Arial" w:hAnsi="Arial" w:cs="Arial"/>
          <w:b/>
          <w:i/>
          <w:sz w:val="40"/>
          <w:szCs w:val="40"/>
        </w:rPr>
        <w:t>Juin – Juillet 2020</w:t>
      </w:r>
    </w:p>
    <w:p w:rsidR="00C72B60" w:rsidRDefault="0036107F">
      <w:pPr>
        <w:jc w:val="center"/>
        <w:rPr>
          <w:b/>
          <w:color w:val="0000FF"/>
          <w:sz w:val="24"/>
        </w:rPr>
      </w:pPr>
      <w:r>
        <w:rPr>
          <w:b/>
          <w:color w:val="FF0000"/>
          <w:sz w:val="24"/>
        </w:rPr>
        <w:t xml:space="preserve">Retrouvez nos nouveautés sur  </w:t>
      </w:r>
      <w:r>
        <w:rPr>
          <w:sz w:val="24"/>
        </w:rPr>
        <w:t xml:space="preserve">et sur notre site </w:t>
      </w:r>
      <w:hyperlink r:id="rId8" w:history="1">
        <w:r w:rsidR="00314CD7" w:rsidRPr="003E0E16">
          <w:rPr>
            <w:rStyle w:val="Lienhypertexte"/>
            <w:b/>
            <w:sz w:val="24"/>
          </w:rPr>
          <w:t>www.mediatheque-josephschaefer.fr</w:t>
        </w:r>
      </w:hyperlink>
    </w:p>
    <w:p w:rsidR="00314CD7" w:rsidRDefault="00314CD7">
      <w:pPr>
        <w:jc w:val="center"/>
      </w:pPr>
    </w:p>
    <w:p w:rsidR="00314CD7" w:rsidRDefault="00314CD7">
      <w:pPr>
        <w:jc w:val="center"/>
      </w:pP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79"/>
      </w:tblGrid>
      <w:tr w:rsidR="00C72B60" w:rsidTr="00314CD7">
        <w:trPr>
          <w:cantSplit/>
        </w:trPr>
        <w:tc>
          <w:tcPr>
            <w:tcW w:w="1579" w:type="dxa"/>
          </w:tcPr>
          <w:p w:rsidR="00C72B60" w:rsidRDefault="0036107F" w:rsidP="00314CD7">
            <w:pPr>
              <w:spacing w:after="0"/>
              <w:jc w:val="center"/>
            </w:pPr>
            <w:r>
              <w:rPr>
                <w:noProof/>
              </w:rPr>
              <w:drawing>
                <wp:inline distT="0" distB="0" distL="0" distR="100000">
                  <wp:extent cx="912962" cy="1209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9" cstate="print"/>
                          <a:stretch>
                            <a:fillRect/>
                          </a:stretch>
                        </pic:blipFill>
                        <pic:spPr>
                          <a:xfrm>
                            <a:off x="0" y="0"/>
                            <a:ext cx="925064" cy="1225710"/>
                          </a:xfrm>
                          <a:prstGeom prst="rect">
                            <a:avLst/>
                          </a:prstGeom>
                        </pic:spPr>
                      </pic:pic>
                    </a:graphicData>
                  </a:graphic>
                </wp:inline>
              </w:drawing>
            </w:r>
            <w:r>
              <w:br/>
            </w:r>
          </w:p>
        </w:tc>
      </w:tr>
    </w:tbl>
    <w:p w:rsidR="00C72B60" w:rsidRDefault="0036107F">
      <w:pPr>
        <w:spacing w:after="0"/>
      </w:pPr>
      <w:r>
        <w:rPr>
          <w:b/>
          <w:color w:val="000000"/>
        </w:rPr>
        <w:t>Les enfants de la Résistance</w:t>
      </w:r>
      <w:r w:rsidR="00314CD7">
        <w:rPr>
          <w:b/>
          <w:color w:val="000000"/>
        </w:rPr>
        <w:t xml:space="preserve"> </w:t>
      </w:r>
      <w:r>
        <w:rPr>
          <w:b/>
          <w:color w:val="000000"/>
        </w:rPr>
        <w:t>Volume 6, Désobéir !</w:t>
      </w:r>
    </w:p>
    <w:p w:rsidR="00C72B60" w:rsidRDefault="0036107F">
      <w:pPr>
        <w:spacing w:after="0"/>
      </w:pPr>
      <w:proofErr w:type="spellStart"/>
      <w:r>
        <w:rPr>
          <w:i/>
          <w:color w:val="000000"/>
        </w:rPr>
        <w:t>Dugomier</w:t>
      </w:r>
      <w:proofErr w:type="spellEnd"/>
      <w:r>
        <w:rPr>
          <w:i/>
          <w:color w:val="000000"/>
        </w:rPr>
        <w:t>, Vincent</w:t>
      </w:r>
      <w:r w:rsidR="00314CD7">
        <w:rPr>
          <w:i/>
          <w:color w:val="000000"/>
        </w:rPr>
        <w:t xml:space="preserve"> </w:t>
      </w:r>
      <w:r>
        <w:rPr>
          <w:i/>
          <w:color w:val="000000"/>
        </w:rPr>
        <w:t>Ers, Benoît</w:t>
      </w:r>
      <w:r w:rsidR="00314CD7">
        <w:rPr>
          <w:i/>
          <w:color w:val="000000"/>
        </w:rPr>
        <w:t xml:space="preserve"> </w:t>
      </w:r>
      <w:r>
        <w:rPr>
          <w:color w:val="000000"/>
        </w:rPr>
        <w:t>Le Lombard</w:t>
      </w:r>
      <w:r w:rsidR="00314CD7">
        <w:rPr>
          <w:color w:val="000000"/>
        </w:rPr>
        <w:t xml:space="preserve">, 2020 </w:t>
      </w:r>
    </w:p>
    <w:p w:rsidR="00C72B60" w:rsidRDefault="00C72B60">
      <w:pPr>
        <w:spacing w:after="0"/>
      </w:pPr>
    </w:p>
    <w:p w:rsidR="00C72B60" w:rsidRDefault="0036107F" w:rsidP="00314CD7">
      <w:pPr>
        <w:spacing w:after="0"/>
      </w:pPr>
      <w:r>
        <w:rPr>
          <w:color w:val="000000"/>
        </w:rPr>
        <w:t>Résumé : L'Allemagne a fait venir de force des travailleurs français pour faire tourner ses usines. Le STO est instauré. François, Lisa et Eusèbe aident les récalcitrants à fuir. Mais les autorités ont aussi créé la Milice française, qui constitue une menace supplémentaire pour tous les résistants. Avec un dossier sur les enfants pendant la Seconde Guerre mondiale.</w:t>
      </w:r>
    </w:p>
    <w:p w:rsidR="00314CD7" w:rsidRDefault="00314CD7">
      <w:r w:rsidRPr="00314CD7">
        <w:rPr>
          <w:b/>
        </w:rPr>
        <w:t>BDJ ENF</w:t>
      </w:r>
      <w:r>
        <w:t xml:space="preserve"> </w:t>
      </w:r>
      <w:r>
        <w:tab/>
        <w:t>1021076089</w:t>
      </w:r>
    </w:p>
    <w:p w:rsidR="00C72B60" w:rsidRDefault="0031735C">
      <w:r>
        <w:pict>
          <v:rect id="_x0000_i1025"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401"/>
      </w:tblGrid>
      <w:tr w:rsidR="00C72B60">
        <w:trPr>
          <w:cantSplit/>
        </w:trPr>
        <w:tc>
          <w:tcPr>
            <w:tcW w:w="0" w:type="dxa"/>
          </w:tcPr>
          <w:p w:rsidR="00C72B60" w:rsidRDefault="0036107F">
            <w:pPr>
              <w:spacing w:after="0"/>
              <w:jc w:val="center"/>
            </w:pPr>
            <w:r>
              <w:rPr>
                <w:noProof/>
              </w:rPr>
              <w:drawing>
                <wp:inline distT="0" distB="0" distL="0" distR="100000">
                  <wp:extent cx="877019" cy="1162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0" cstate="print"/>
                          <a:stretch>
                            <a:fillRect/>
                          </a:stretch>
                        </pic:blipFill>
                        <pic:spPr>
                          <a:xfrm>
                            <a:off x="0" y="0"/>
                            <a:ext cx="882985" cy="1169954"/>
                          </a:xfrm>
                          <a:prstGeom prst="rect">
                            <a:avLst/>
                          </a:prstGeom>
                        </pic:spPr>
                      </pic:pic>
                    </a:graphicData>
                  </a:graphic>
                </wp:inline>
              </w:drawing>
            </w:r>
            <w:r>
              <w:br/>
            </w:r>
            <w:r>
              <w:br/>
            </w:r>
          </w:p>
        </w:tc>
      </w:tr>
    </w:tbl>
    <w:p w:rsidR="00C72B60" w:rsidRDefault="0036107F">
      <w:pPr>
        <w:spacing w:after="0"/>
      </w:pPr>
      <w:r>
        <w:rPr>
          <w:b/>
          <w:color w:val="000000"/>
        </w:rPr>
        <w:t>Enola &amp; les animaux extraordinaires</w:t>
      </w:r>
      <w:r>
        <w:rPr>
          <w:b/>
          <w:color w:val="000000"/>
        </w:rPr>
        <w:br/>
        <w:t>Volume 4, Le yéti qui avait perdu l'appétit</w:t>
      </w:r>
    </w:p>
    <w:p w:rsidR="00C72B60" w:rsidRDefault="0036107F">
      <w:pPr>
        <w:spacing w:after="0"/>
      </w:pPr>
      <w:proofErr w:type="spellStart"/>
      <w:r>
        <w:rPr>
          <w:i/>
          <w:color w:val="000000"/>
        </w:rPr>
        <w:t>Chamblain</w:t>
      </w:r>
      <w:proofErr w:type="spellEnd"/>
      <w:r>
        <w:rPr>
          <w:i/>
          <w:color w:val="000000"/>
        </w:rPr>
        <w:t>, Joris</w:t>
      </w:r>
      <w:r w:rsidR="00314CD7">
        <w:rPr>
          <w:i/>
          <w:color w:val="000000"/>
        </w:rPr>
        <w:t xml:space="preserve">, </w:t>
      </w:r>
      <w:proofErr w:type="spellStart"/>
      <w:r>
        <w:rPr>
          <w:i/>
          <w:color w:val="000000"/>
        </w:rPr>
        <w:t>Thibaudier</w:t>
      </w:r>
      <w:proofErr w:type="spellEnd"/>
      <w:r>
        <w:rPr>
          <w:i/>
          <w:color w:val="000000"/>
        </w:rPr>
        <w:t>, Lucile</w:t>
      </w:r>
      <w:r w:rsidR="00314CD7">
        <w:rPr>
          <w:i/>
          <w:color w:val="000000"/>
        </w:rPr>
        <w:t xml:space="preserve">, </w:t>
      </w:r>
      <w:r>
        <w:rPr>
          <w:color w:val="000000"/>
        </w:rPr>
        <w:t>Ed. de la Gouttière</w:t>
      </w:r>
      <w:r w:rsidR="00314CD7">
        <w:rPr>
          <w:color w:val="000000"/>
        </w:rPr>
        <w:t>, 2018</w:t>
      </w:r>
    </w:p>
    <w:p w:rsidR="00C72B60" w:rsidRDefault="00C72B60">
      <w:pPr>
        <w:spacing w:after="0"/>
      </w:pPr>
    </w:p>
    <w:p w:rsidR="00C72B60" w:rsidRDefault="0036107F">
      <w:pPr>
        <w:spacing w:after="0"/>
      </w:pPr>
      <w:r>
        <w:rPr>
          <w:color w:val="000000"/>
        </w:rPr>
        <w:t xml:space="preserve">Résumé : Enola est vétérinaire pour animaux fantastiques. Accompagnée de son chat </w:t>
      </w:r>
      <w:proofErr w:type="spellStart"/>
      <w:r>
        <w:rPr>
          <w:color w:val="000000"/>
        </w:rPr>
        <w:t>Maneki</w:t>
      </w:r>
      <w:proofErr w:type="spellEnd"/>
      <w:r>
        <w:rPr>
          <w:color w:val="000000"/>
        </w:rPr>
        <w:t>, elle s'envole à bord de son hélicoptère dans les hautes montagnes pour aider un yéti qui ne veut plus manger.</w:t>
      </w:r>
    </w:p>
    <w:p w:rsidR="00C72B60" w:rsidRDefault="00314CD7">
      <w:r w:rsidRPr="00314CD7">
        <w:rPr>
          <w:b/>
        </w:rPr>
        <w:t>BDJ ENO</w:t>
      </w:r>
      <w:r>
        <w:tab/>
        <w:t>1021436089</w:t>
      </w:r>
      <w:r w:rsidR="0036107F">
        <w:br w:type="textWrapping" w:clear="all"/>
      </w:r>
      <w:r w:rsidR="0031735C">
        <w:pict>
          <v:rect id="_x0000_i1026"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412"/>
      </w:tblGrid>
      <w:tr w:rsidR="00C72B60">
        <w:trPr>
          <w:cantSplit/>
        </w:trPr>
        <w:tc>
          <w:tcPr>
            <w:tcW w:w="0" w:type="dxa"/>
          </w:tcPr>
          <w:p w:rsidR="00C72B60" w:rsidRDefault="0036107F" w:rsidP="00405133">
            <w:pPr>
              <w:spacing w:after="0"/>
              <w:jc w:val="center"/>
            </w:pPr>
            <w:r>
              <w:rPr>
                <w:noProof/>
              </w:rPr>
              <w:drawing>
                <wp:inline distT="0" distB="0" distL="0" distR="100000">
                  <wp:extent cx="883920" cy="1104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1" cstate="print"/>
                          <a:stretch>
                            <a:fillRect/>
                          </a:stretch>
                        </pic:blipFill>
                        <pic:spPr>
                          <a:xfrm>
                            <a:off x="0" y="0"/>
                            <a:ext cx="883920" cy="1104900"/>
                          </a:xfrm>
                          <a:prstGeom prst="rect">
                            <a:avLst/>
                          </a:prstGeom>
                        </pic:spPr>
                      </pic:pic>
                    </a:graphicData>
                  </a:graphic>
                </wp:inline>
              </w:drawing>
            </w:r>
            <w:r>
              <w:br/>
            </w:r>
          </w:p>
        </w:tc>
      </w:tr>
    </w:tbl>
    <w:p w:rsidR="00C72B60" w:rsidRDefault="0036107F">
      <w:pPr>
        <w:spacing w:after="0"/>
      </w:pPr>
      <w:r>
        <w:rPr>
          <w:b/>
          <w:color w:val="000000"/>
        </w:rPr>
        <w:t xml:space="preserve">Les enquêtes de Sherlock </w:t>
      </w:r>
      <w:proofErr w:type="spellStart"/>
      <w:r>
        <w:rPr>
          <w:b/>
          <w:color w:val="000000"/>
        </w:rPr>
        <w:t>Latruffe</w:t>
      </w:r>
      <w:proofErr w:type="spellEnd"/>
      <w:r w:rsidR="00405133">
        <w:rPr>
          <w:b/>
          <w:color w:val="000000"/>
        </w:rPr>
        <w:t xml:space="preserve">, </w:t>
      </w:r>
      <w:r>
        <w:rPr>
          <w:b/>
          <w:color w:val="000000"/>
        </w:rPr>
        <w:t>Volume 3, Pas d'entourloupe !</w:t>
      </w:r>
    </w:p>
    <w:p w:rsidR="00C72B60" w:rsidRDefault="0036107F">
      <w:pPr>
        <w:spacing w:after="0"/>
      </w:pPr>
      <w:proofErr w:type="spellStart"/>
      <w:r>
        <w:rPr>
          <w:i/>
          <w:color w:val="000000"/>
        </w:rPr>
        <w:t>Matyo</w:t>
      </w:r>
      <w:proofErr w:type="spellEnd"/>
      <w:r w:rsidR="00405133">
        <w:rPr>
          <w:i/>
          <w:color w:val="000000"/>
        </w:rPr>
        <w:t xml:space="preserve">, </w:t>
      </w:r>
      <w:r>
        <w:rPr>
          <w:color w:val="000000"/>
        </w:rPr>
        <w:t>BD Kids</w:t>
      </w:r>
      <w:r w:rsidR="00405133">
        <w:rPr>
          <w:color w:val="000000"/>
        </w:rPr>
        <w:t xml:space="preserve">, </w:t>
      </w:r>
      <w:r>
        <w:rPr>
          <w:color w:val="000000"/>
        </w:rPr>
        <w:t>Les héros. Moi je lis</w:t>
      </w:r>
      <w:r w:rsidR="00405133">
        <w:rPr>
          <w:color w:val="000000"/>
        </w:rPr>
        <w:t>, 2018</w:t>
      </w:r>
    </w:p>
    <w:p w:rsidR="00C72B60" w:rsidRDefault="00C72B60">
      <w:pPr>
        <w:spacing w:after="0"/>
      </w:pPr>
    </w:p>
    <w:p w:rsidR="00C72B60" w:rsidRDefault="0036107F">
      <w:pPr>
        <w:spacing w:after="0"/>
      </w:pPr>
      <w:r>
        <w:rPr>
          <w:color w:val="000000"/>
        </w:rPr>
        <w:t xml:space="preserve">Résumé : Le détective Sherlock </w:t>
      </w:r>
      <w:proofErr w:type="spellStart"/>
      <w:r>
        <w:rPr>
          <w:color w:val="000000"/>
        </w:rPr>
        <w:t>Latruffe</w:t>
      </w:r>
      <w:proofErr w:type="spellEnd"/>
      <w:r>
        <w:rPr>
          <w:color w:val="000000"/>
        </w:rPr>
        <w:t xml:space="preserve">, gros nez et chapeau vissé sur la tête, et son assistant </w:t>
      </w:r>
      <w:proofErr w:type="spellStart"/>
      <w:r>
        <w:rPr>
          <w:color w:val="000000"/>
        </w:rPr>
        <w:t>Albide</w:t>
      </w:r>
      <w:proofErr w:type="spellEnd"/>
      <w:r>
        <w:rPr>
          <w:color w:val="000000"/>
        </w:rPr>
        <w:t xml:space="preserve"> s'attaquent à toutes sortes d'enquêtes énigmatiques.</w:t>
      </w:r>
    </w:p>
    <w:p w:rsidR="00405133" w:rsidRDefault="00405133">
      <w:r w:rsidRPr="00405133">
        <w:rPr>
          <w:b/>
        </w:rPr>
        <w:t>BDJ SHE</w:t>
      </w:r>
      <w:r>
        <w:tab/>
        <w:t>1021100089</w:t>
      </w:r>
    </w:p>
    <w:p w:rsidR="00C72B60" w:rsidRDefault="0036107F">
      <w:r>
        <w:br w:type="textWrapping" w:clear="all"/>
      </w:r>
      <w:r w:rsidR="0031735C">
        <w:pict>
          <v:rect id="_x0000_i1027"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423"/>
      </w:tblGrid>
      <w:tr w:rsidR="00C72B60">
        <w:trPr>
          <w:cantSplit/>
        </w:trPr>
        <w:tc>
          <w:tcPr>
            <w:tcW w:w="0" w:type="dxa"/>
          </w:tcPr>
          <w:p w:rsidR="00C72B60" w:rsidRDefault="0036107F" w:rsidP="008D47DA">
            <w:pPr>
              <w:spacing w:after="0"/>
              <w:jc w:val="center"/>
            </w:pPr>
            <w:r>
              <w:rPr>
                <w:noProof/>
              </w:rPr>
              <w:lastRenderedPageBreak/>
              <w:drawing>
                <wp:inline distT="0" distB="0" distL="0" distR="100000">
                  <wp:extent cx="891396" cy="1181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2" cstate="print"/>
                          <a:stretch>
                            <a:fillRect/>
                          </a:stretch>
                        </pic:blipFill>
                        <pic:spPr>
                          <a:xfrm>
                            <a:off x="0" y="0"/>
                            <a:ext cx="894298" cy="1184945"/>
                          </a:xfrm>
                          <a:prstGeom prst="rect">
                            <a:avLst/>
                          </a:prstGeom>
                        </pic:spPr>
                      </pic:pic>
                    </a:graphicData>
                  </a:graphic>
                </wp:inline>
              </w:drawing>
            </w:r>
            <w:r>
              <w:br/>
            </w:r>
          </w:p>
        </w:tc>
      </w:tr>
    </w:tbl>
    <w:p w:rsidR="00C72B60" w:rsidRDefault="0036107F">
      <w:pPr>
        <w:spacing w:after="0"/>
      </w:pPr>
      <w:proofErr w:type="spellStart"/>
      <w:r>
        <w:rPr>
          <w:b/>
          <w:color w:val="000000"/>
        </w:rPr>
        <w:t>Groléfant</w:t>
      </w:r>
      <w:proofErr w:type="spellEnd"/>
      <w:r>
        <w:rPr>
          <w:b/>
          <w:color w:val="000000"/>
        </w:rPr>
        <w:t xml:space="preserve"> &amp; </w:t>
      </w:r>
      <w:proofErr w:type="spellStart"/>
      <w:r>
        <w:rPr>
          <w:b/>
          <w:color w:val="000000"/>
        </w:rPr>
        <w:t>Tit'Souris</w:t>
      </w:r>
      <w:proofErr w:type="spellEnd"/>
      <w:r>
        <w:rPr>
          <w:b/>
          <w:color w:val="000000"/>
        </w:rPr>
        <w:t xml:space="preserve"> : histoires (de) bêtes</w:t>
      </w:r>
    </w:p>
    <w:p w:rsidR="00C72B60" w:rsidRDefault="0036107F">
      <w:pPr>
        <w:spacing w:after="0"/>
      </w:pPr>
      <w:proofErr w:type="spellStart"/>
      <w:r>
        <w:rPr>
          <w:i/>
          <w:color w:val="000000"/>
        </w:rPr>
        <w:t>Delye</w:t>
      </w:r>
      <w:proofErr w:type="spellEnd"/>
      <w:r>
        <w:rPr>
          <w:i/>
          <w:color w:val="000000"/>
        </w:rPr>
        <w:t>, Pierre</w:t>
      </w:r>
      <w:r w:rsidR="002D3C6E">
        <w:rPr>
          <w:i/>
          <w:color w:val="000000"/>
        </w:rPr>
        <w:t xml:space="preserve">, </w:t>
      </w:r>
      <w:proofErr w:type="spellStart"/>
      <w:r>
        <w:rPr>
          <w:i/>
          <w:color w:val="000000"/>
        </w:rPr>
        <w:t>Badel</w:t>
      </w:r>
      <w:proofErr w:type="spellEnd"/>
      <w:r>
        <w:rPr>
          <w:i/>
          <w:color w:val="000000"/>
        </w:rPr>
        <w:t>, Ronan</w:t>
      </w:r>
      <w:r w:rsidR="002D3C6E">
        <w:rPr>
          <w:i/>
          <w:color w:val="000000"/>
        </w:rPr>
        <w:t xml:space="preserve">, </w:t>
      </w:r>
      <w:r>
        <w:rPr>
          <w:color w:val="000000"/>
        </w:rPr>
        <w:t>Didier Jeunesse</w:t>
      </w:r>
      <w:r w:rsidR="002D3C6E">
        <w:rPr>
          <w:color w:val="000000"/>
        </w:rPr>
        <w:t>, 2018</w:t>
      </w:r>
    </w:p>
    <w:p w:rsidR="00C72B60" w:rsidRDefault="00C72B60">
      <w:pPr>
        <w:spacing w:after="0"/>
      </w:pPr>
    </w:p>
    <w:p w:rsidR="00C72B60" w:rsidRDefault="0036107F">
      <w:pPr>
        <w:spacing w:after="0"/>
      </w:pPr>
      <w:r>
        <w:rPr>
          <w:color w:val="000000"/>
        </w:rPr>
        <w:t xml:space="preserve">Résumé : Un recueil d'histoires drôles mettant en scène </w:t>
      </w:r>
      <w:proofErr w:type="spellStart"/>
      <w:r>
        <w:rPr>
          <w:color w:val="000000"/>
        </w:rPr>
        <w:t>Groléfant</w:t>
      </w:r>
      <w:proofErr w:type="spellEnd"/>
      <w:r>
        <w:rPr>
          <w:color w:val="000000"/>
        </w:rPr>
        <w:t xml:space="preserve"> et </w:t>
      </w:r>
      <w:proofErr w:type="spellStart"/>
      <w:r>
        <w:rPr>
          <w:color w:val="000000"/>
        </w:rPr>
        <w:t>Tit'Souris</w:t>
      </w:r>
      <w:proofErr w:type="spellEnd"/>
      <w:r>
        <w:rPr>
          <w:color w:val="000000"/>
        </w:rPr>
        <w:t>, deux amis très différents.</w:t>
      </w:r>
    </w:p>
    <w:p w:rsidR="002D3C6E" w:rsidRDefault="002D3C6E">
      <w:r w:rsidRPr="002D3C6E">
        <w:rPr>
          <w:b/>
        </w:rPr>
        <w:t>BDJ GRO</w:t>
      </w:r>
      <w:r>
        <w:tab/>
        <w:t>1021104089</w:t>
      </w:r>
    </w:p>
    <w:p w:rsidR="00C72B60" w:rsidRDefault="0036107F">
      <w:r>
        <w:br w:type="textWrapping" w:clear="all"/>
      </w:r>
      <w:r w:rsidR="0031735C">
        <w:pict>
          <v:rect id="_x0000_i1028"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450"/>
      </w:tblGrid>
      <w:tr w:rsidR="00C72B60">
        <w:trPr>
          <w:cantSplit/>
        </w:trPr>
        <w:tc>
          <w:tcPr>
            <w:tcW w:w="0" w:type="dxa"/>
          </w:tcPr>
          <w:p w:rsidR="00C72B60" w:rsidRDefault="0036107F" w:rsidP="008D47DA">
            <w:pPr>
              <w:spacing w:after="0"/>
              <w:jc w:val="center"/>
            </w:pPr>
            <w:r>
              <w:rPr>
                <w:noProof/>
              </w:rPr>
              <w:drawing>
                <wp:inline distT="0" distB="0" distL="0" distR="100000">
                  <wp:extent cx="908242" cy="1123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3" cstate="print"/>
                          <a:stretch>
                            <a:fillRect/>
                          </a:stretch>
                        </pic:blipFill>
                        <pic:spPr>
                          <a:xfrm>
                            <a:off x="0" y="0"/>
                            <a:ext cx="913925" cy="1130983"/>
                          </a:xfrm>
                          <a:prstGeom prst="rect">
                            <a:avLst/>
                          </a:prstGeom>
                        </pic:spPr>
                      </pic:pic>
                    </a:graphicData>
                  </a:graphic>
                </wp:inline>
              </w:drawing>
            </w:r>
            <w:r>
              <w:br/>
            </w:r>
          </w:p>
        </w:tc>
      </w:tr>
    </w:tbl>
    <w:p w:rsidR="00C72B60" w:rsidRDefault="0036107F">
      <w:pPr>
        <w:spacing w:after="0"/>
      </w:pPr>
      <w:r>
        <w:rPr>
          <w:b/>
          <w:color w:val="000000"/>
        </w:rPr>
        <w:t>Loulou et Momo</w:t>
      </w:r>
      <w:r>
        <w:rPr>
          <w:b/>
          <w:color w:val="000000"/>
        </w:rPr>
        <w:br/>
        <w:t>Volume 1, Même pas peur !</w:t>
      </w:r>
    </w:p>
    <w:p w:rsidR="00C72B60" w:rsidRDefault="0036107F">
      <w:pPr>
        <w:spacing w:after="0"/>
      </w:pPr>
      <w:proofErr w:type="spellStart"/>
      <w:r>
        <w:rPr>
          <w:i/>
          <w:color w:val="000000"/>
        </w:rPr>
        <w:t>Eparvier</w:t>
      </w:r>
      <w:proofErr w:type="spellEnd"/>
      <w:r>
        <w:rPr>
          <w:i/>
          <w:color w:val="000000"/>
        </w:rPr>
        <w:t>, Hervé</w:t>
      </w:r>
      <w:r w:rsidR="008D47DA">
        <w:rPr>
          <w:i/>
          <w:color w:val="000000"/>
        </w:rPr>
        <w:t xml:space="preserve">, </w:t>
      </w:r>
      <w:r>
        <w:rPr>
          <w:i/>
          <w:color w:val="000000"/>
        </w:rPr>
        <w:t>Roux, Mickaël</w:t>
      </w:r>
      <w:r w:rsidR="008D47DA">
        <w:rPr>
          <w:i/>
          <w:color w:val="000000"/>
        </w:rPr>
        <w:t xml:space="preserve">, </w:t>
      </w:r>
      <w:r>
        <w:rPr>
          <w:color w:val="000000"/>
        </w:rPr>
        <w:t>Tourbillon</w:t>
      </w:r>
      <w:r w:rsidR="008D47DA">
        <w:rPr>
          <w:color w:val="000000"/>
        </w:rPr>
        <w:t xml:space="preserve">, </w:t>
      </w:r>
      <w:proofErr w:type="spellStart"/>
      <w:r>
        <w:rPr>
          <w:color w:val="000000"/>
        </w:rPr>
        <w:t>Globulle</w:t>
      </w:r>
      <w:proofErr w:type="spellEnd"/>
      <w:r w:rsidR="008F7DDD">
        <w:rPr>
          <w:color w:val="000000"/>
        </w:rPr>
        <w:t>, 2018</w:t>
      </w:r>
    </w:p>
    <w:p w:rsidR="00C72B60" w:rsidRDefault="00C72B60">
      <w:pPr>
        <w:spacing w:after="0"/>
      </w:pPr>
    </w:p>
    <w:p w:rsidR="00C72B60" w:rsidRDefault="0036107F">
      <w:pPr>
        <w:spacing w:after="0"/>
      </w:pPr>
      <w:r>
        <w:rPr>
          <w:color w:val="000000"/>
        </w:rPr>
        <w:t>Résumé : Les aventures hilarantes de Loulou, une louve-garou à la recherche du prince pas charmant, et de son compagnon Momo, la momie qui adore les chats au barbecue.</w:t>
      </w:r>
    </w:p>
    <w:p w:rsidR="008F7DDD" w:rsidRPr="008F7DDD" w:rsidRDefault="008F7DDD">
      <w:r>
        <w:rPr>
          <w:b/>
        </w:rPr>
        <w:t>BDJ LOU</w:t>
      </w:r>
      <w:r>
        <w:rPr>
          <w:b/>
        </w:rPr>
        <w:tab/>
      </w:r>
      <w:r w:rsidRPr="008F7DDD">
        <w:t>1021097089</w:t>
      </w:r>
    </w:p>
    <w:p w:rsidR="008F7DDD" w:rsidRPr="008F7DDD" w:rsidRDefault="008F7DDD">
      <w:pPr>
        <w:rPr>
          <w:b/>
        </w:rPr>
      </w:pPr>
    </w:p>
    <w:p w:rsidR="00C72B60" w:rsidRDefault="0031735C">
      <w:r>
        <w:pict>
          <v:rect id="_x0000_i1029"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486"/>
      </w:tblGrid>
      <w:tr w:rsidR="00C72B60">
        <w:trPr>
          <w:cantSplit/>
        </w:trPr>
        <w:tc>
          <w:tcPr>
            <w:tcW w:w="0" w:type="dxa"/>
          </w:tcPr>
          <w:p w:rsidR="00C72B60" w:rsidRDefault="0036107F">
            <w:pPr>
              <w:spacing w:after="0"/>
              <w:jc w:val="center"/>
            </w:pPr>
            <w:r>
              <w:rPr>
                <w:noProof/>
              </w:rPr>
              <w:drawing>
                <wp:inline distT="0" distB="0" distL="0" distR="100000">
                  <wp:extent cx="931333" cy="1152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4" cstate="print"/>
                          <a:stretch>
                            <a:fillRect/>
                          </a:stretch>
                        </pic:blipFill>
                        <pic:spPr>
                          <a:xfrm>
                            <a:off x="0" y="0"/>
                            <a:ext cx="937703" cy="1160408"/>
                          </a:xfrm>
                          <a:prstGeom prst="rect">
                            <a:avLst/>
                          </a:prstGeom>
                        </pic:spPr>
                      </pic:pic>
                    </a:graphicData>
                  </a:graphic>
                </wp:inline>
              </w:drawing>
            </w:r>
            <w:r>
              <w:br/>
            </w:r>
            <w:r>
              <w:br/>
            </w:r>
          </w:p>
        </w:tc>
      </w:tr>
    </w:tbl>
    <w:p w:rsidR="00C72B60" w:rsidRDefault="0036107F">
      <w:pPr>
        <w:spacing w:after="0"/>
      </w:pPr>
      <w:r>
        <w:rPr>
          <w:b/>
          <w:color w:val="000000"/>
        </w:rPr>
        <w:t>Loulou et Momo</w:t>
      </w:r>
      <w:r>
        <w:rPr>
          <w:b/>
          <w:color w:val="000000"/>
        </w:rPr>
        <w:br/>
        <w:t>Volume 2, Plus on est de fous, plus on pourrit !</w:t>
      </w:r>
    </w:p>
    <w:p w:rsidR="00C72B60" w:rsidRDefault="0036107F">
      <w:pPr>
        <w:spacing w:after="0"/>
      </w:pPr>
      <w:proofErr w:type="spellStart"/>
      <w:r>
        <w:rPr>
          <w:i/>
          <w:color w:val="000000"/>
        </w:rPr>
        <w:t>Eparvier</w:t>
      </w:r>
      <w:proofErr w:type="spellEnd"/>
      <w:r>
        <w:rPr>
          <w:i/>
          <w:color w:val="000000"/>
        </w:rPr>
        <w:t>, Hervé</w:t>
      </w:r>
      <w:r w:rsidR="008F7DDD">
        <w:rPr>
          <w:i/>
          <w:color w:val="000000"/>
        </w:rPr>
        <w:t xml:space="preserve">, </w:t>
      </w:r>
      <w:r>
        <w:rPr>
          <w:i/>
          <w:color w:val="000000"/>
        </w:rPr>
        <w:t>Roux, Mickaël</w:t>
      </w:r>
      <w:r w:rsidR="008F7DDD">
        <w:rPr>
          <w:i/>
          <w:color w:val="000000"/>
        </w:rPr>
        <w:t xml:space="preserve">, </w:t>
      </w:r>
      <w:r>
        <w:rPr>
          <w:color w:val="000000"/>
        </w:rPr>
        <w:t>Tourbillon</w:t>
      </w:r>
      <w:r w:rsidR="008F7DDD">
        <w:rPr>
          <w:color w:val="000000"/>
        </w:rPr>
        <w:t xml:space="preserve">, </w:t>
      </w:r>
      <w:proofErr w:type="spellStart"/>
      <w:r>
        <w:rPr>
          <w:color w:val="000000"/>
        </w:rPr>
        <w:t>Globulle</w:t>
      </w:r>
      <w:proofErr w:type="spellEnd"/>
      <w:r w:rsidR="008F7DDD">
        <w:rPr>
          <w:color w:val="000000"/>
        </w:rPr>
        <w:t>, 2019</w:t>
      </w:r>
    </w:p>
    <w:p w:rsidR="00C72B60" w:rsidRDefault="00C72B60">
      <w:pPr>
        <w:spacing w:after="0"/>
      </w:pPr>
    </w:p>
    <w:p w:rsidR="00C72B60" w:rsidRDefault="0036107F">
      <w:pPr>
        <w:spacing w:after="0"/>
      </w:pPr>
      <w:r>
        <w:rPr>
          <w:color w:val="000000"/>
        </w:rPr>
        <w:t>Résumé : Les histoires loufoques d'une momie et d'une louve-garou dans un univers peuplé de zombies, de vampires et d'autres créatures plus ou moins pacifiques.</w:t>
      </w:r>
    </w:p>
    <w:p w:rsidR="008F7DDD" w:rsidRDefault="008F7DDD">
      <w:r w:rsidRPr="008F7DDD">
        <w:rPr>
          <w:b/>
        </w:rPr>
        <w:t>BDJ LOU</w:t>
      </w:r>
      <w:r>
        <w:tab/>
        <w:t>1021099089</w:t>
      </w:r>
    </w:p>
    <w:p w:rsidR="00C72B60" w:rsidRDefault="0031735C">
      <w:r>
        <w:pict>
          <v:rect id="_x0000_i1030"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491"/>
      </w:tblGrid>
      <w:tr w:rsidR="00C72B60">
        <w:trPr>
          <w:cantSplit/>
        </w:trPr>
        <w:tc>
          <w:tcPr>
            <w:tcW w:w="0" w:type="dxa"/>
          </w:tcPr>
          <w:p w:rsidR="00C72B60" w:rsidRDefault="0036107F" w:rsidP="00332F7D">
            <w:pPr>
              <w:spacing w:after="0"/>
              <w:jc w:val="center"/>
            </w:pPr>
            <w:r>
              <w:rPr>
                <w:noProof/>
              </w:rPr>
              <w:drawing>
                <wp:inline distT="0" distB="0" distL="0" distR="100000">
                  <wp:extent cx="934528" cy="12382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5" cstate="print"/>
                          <a:stretch>
                            <a:fillRect/>
                          </a:stretch>
                        </pic:blipFill>
                        <pic:spPr>
                          <a:xfrm>
                            <a:off x="0" y="0"/>
                            <a:ext cx="941329" cy="1247262"/>
                          </a:xfrm>
                          <a:prstGeom prst="rect">
                            <a:avLst/>
                          </a:prstGeom>
                        </pic:spPr>
                      </pic:pic>
                    </a:graphicData>
                  </a:graphic>
                </wp:inline>
              </w:drawing>
            </w:r>
            <w:r>
              <w:br/>
            </w:r>
          </w:p>
        </w:tc>
      </w:tr>
    </w:tbl>
    <w:p w:rsidR="00C72B60" w:rsidRDefault="0036107F">
      <w:pPr>
        <w:spacing w:after="0"/>
      </w:pPr>
      <w:r>
        <w:rPr>
          <w:b/>
          <w:color w:val="000000"/>
        </w:rPr>
        <w:t>Lucky Luke : l'intégrale</w:t>
      </w:r>
      <w:r>
        <w:rPr>
          <w:b/>
          <w:color w:val="000000"/>
        </w:rPr>
        <w:br/>
        <w:t>Volume 21</w:t>
      </w:r>
    </w:p>
    <w:p w:rsidR="00C72B60" w:rsidRDefault="0036107F">
      <w:pPr>
        <w:spacing w:after="0"/>
      </w:pPr>
      <w:r>
        <w:rPr>
          <w:i/>
          <w:color w:val="000000"/>
        </w:rPr>
        <w:t>Morris</w:t>
      </w:r>
      <w:r w:rsidR="00332F7D">
        <w:rPr>
          <w:i/>
          <w:color w:val="000000"/>
        </w:rPr>
        <w:t xml:space="preserve">, </w:t>
      </w:r>
      <w:r>
        <w:rPr>
          <w:color w:val="000000"/>
        </w:rPr>
        <w:t>Lucky comics</w:t>
      </w:r>
      <w:r w:rsidR="00332F7D">
        <w:rPr>
          <w:color w:val="000000"/>
        </w:rPr>
        <w:t>, 2013</w:t>
      </w:r>
    </w:p>
    <w:p w:rsidR="00C72B60" w:rsidRDefault="00C72B60">
      <w:pPr>
        <w:spacing w:after="0"/>
      </w:pPr>
    </w:p>
    <w:p w:rsidR="00C72B60" w:rsidRDefault="0036107F">
      <w:pPr>
        <w:spacing w:after="0"/>
      </w:pPr>
      <w:r>
        <w:rPr>
          <w:color w:val="000000"/>
        </w:rPr>
        <w:t>Résumé : Trois aventures de Lucky Luke, l'homme qui tire plus vite que son ombre, par différents scénaristes.</w:t>
      </w:r>
    </w:p>
    <w:p w:rsidR="00332F7D" w:rsidRDefault="00332F7D">
      <w:r w:rsidRPr="00332F7D">
        <w:rPr>
          <w:b/>
        </w:rPr>
        <w:t>BDJ LUC</w:t>
      </w:r>
      <w:r>
        <w:tab/>
        <w:t>1021437089</w:t>
      </w:r>
    </w:p>
    <w:p w:rsidR="00C72B60" w:rsidRDefault="0036107F">
      <w:r>
        <w:br w:type="textWrapping" w:clear="all"/>
      </w:r>
      <w:r w:rsidR="0031735C">
        <w:pict>
          <v:rect id="_x0000_i1031"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418"/>
      </w:tblGrid>
      <w:tr w:rsidR="00C72B60">
        <w:trPr>
          <w:cantSplit/>
        </w:trPr>
        <w:tc>
          <w:tcPr>
            <w:tcW w:w="0" w:type="dxa"/>
          </w:tcPr>
          <w:p w:rsidR="00C72B60" w:rsidRDefault="0036107F" w:rsidP="00DF121D">
            <w:pPr>
              <w:spacing w:after="0"/>
              <w:jc w:val="center"/>
            </w:pPr>
            <w:r>
              <w:rPr>
                <w:noProof/>
              </w:rPr>
              <w:drawing>
                <wp:inline distT="0" distB="0" distL="0" distR="100000">
                  <wp:extent cx="887835" cy="12096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6" cstate="print"/>
                          <a:stretch>
                            <a:fillRect/>
                          </a:stretch>
                        </pic:blipFill>
                        <pic:spPr>
                          <a:xfrm>
                            <a:off x="0" y="0"/>
                            <a:ext cx="891787" cy="1215060"/>
                          </a:xfrm>
                          <a:prstGeom prst="rect">
                            <a:avLst/>
                          </a:prstGeom>
                        </pic:spPr>
                      </pic:pic>
                    </a:graphicData>
                  </a:graphic>
                </wp:inline>
              </w:drawing>
            </w:r>
            <w:r>
              <w:br/>
            </w:r>
          </w:p>
        </w:tc>
      </w:tr>
    </w:tbl>
    <w:p w:rsidR="00C72B60" w:rsidRDefault="0036107F">
      <w:pPr>
        <w:spacing w:after="0"/>
      </w:pPr>
      <w:r>
        <w:rPr>
          <w:b/>
          <w:color w:val="000000"/>
        </w:rPr>
        <w:t>Les p'tits diables</w:t>
      </w:r>
      <w:r w:rsidR="000571B9">
        <w:rPr>
          <w:b/>
          <w:color w:val="000000"/>
        </w:rPr>
        <w:t xml:space="preserve">, </w:t>
      </w:r>
      <w:r>
        <w:rPr>
          <w:b/>
          <w:color w:val="000000"/>
        </w:rPr>
        <w:br/>
        <w:t>Volume 28, Frère power !</w:t>
      </w:r>
    </w:p>
    <w:p w:rsidR="00C72B60" w:rsidRDefault="0036107F">
      <w:pPr>
        <w:spacing w:after="0"/>
      </w:pPr>
      <w:proofErr w:type="spellStart"/>
      <w:r>
        <w:rPr>
          <w:i/>
          <w:color w:val="000000"/>
        </w:rPr>
        <w:t>Dutto</w:t>
      </w:r>
      <w:proofErr w:type="spellEnd"/>
      <w:r>
        <w:rPr>
          <w:i/>
          <w:color w:val="000000"/>
        </w:rPr>
        <w:t xml:space="preserve">, </w:t>
      </w:r>
      <w:proofErr w:type="spellStart"/>
      <w:r>
        <w:rPr>
          <w:i/>
          <w:color w:val="000000"/>
        </w:rPr>
        <w:t>Olivier</w:t>
      </w:r>
      <w:r w:rsidR="000571B9">
        <w:rPr>
          <w:i/>
          <w:color w:val="000000"/>
        </w:rPr>
        <w:t>,</w:t>
      </w:r>
      <w:r>
        <w:rPr>
          <w:color w:val="000000"/>
        </w:rPr>
        <w:t>Soleil</w:t>
      </w:r>
      <w:proofErr w:type="spellEnd"/>
      <w:r>
        <w:rPr>
          <w:color w:val="000000"/>
        </w:rPr>
        <w:t xml:space="preserve"> jeunesse</w:t>
      </w:r>
      <w:r w:rsidR="000571B9">
        <w:rPr>
          <w:color w:val="000000"/>
        </w:rPr>
        <w:t xml:space="preserve">, </w:t>
      </w:r>
      <w:r w:rsidR="00DF121D">
        <w:rPr>
          <w:color w:val="000000"/>
        </w:rPr>
        <w:t>2019</w:t>
      </w:r>
    </w:p>
    <w:p w:rsidR="00C72B60" w:rsidRDefault="00C72B60">
      <w:pPr>
        <w:spacing w:after="0"/>
      </w:pPr>
    </w:p>
    <w:p w:rsidR="00C72B60" w:rsidRDefault="0036107F">
      <w:pPr>
        <w:spacing w:after="0"/>
      </w:pPr>
      <w:r>
        <w:rPr>
          <w:color w:val="000000"/>
        </w:rPr>
        <w:t xml:space="preserve">Résumé : Tom, dit Microbe, et sa </w:t>
      </w:r>
      <w:proofErr w:type="spellStart"/>
      <w:r>
        <w:rPr>
          <w:color w:val="000000"/>
        </w:rPr>
        <w:t>soeur</w:t>
      </w:r>
      <w:proofErr w:type="spellEnd"/>
      <w:r>
        <w:rPr>
          <w:color w:val="000000"/>
        </w:rPr>
        <w:t xml:space="preserve"> Nina, dite l'Alien, se chamaillent sans cesse mais sont inséparables.</w:t>
      </w:r>
    </w:p>
    <w:p w:rsidR="00DF121D" w:rsidRDefault="00DF121D">
      <w:r w:rsidRPr="00DF121D">
        <w:rPr>
          <w:b/>
        </w:rPr>
        <w:t>BDJ PTI</w:t>
      </w:r>
      <w:r>
        <w:t xml:space="preserve"> </w:t>
      </w:r>
      <w:r>
        <w:tab/>
      </w:r>
      <w:r>
        <w:tab/>
        <w:t>1021074089</w:t>
      </w:r>
    </w:p>
    <w:p w:rsidR="00C72B60" w:rsidRDefault="0036107F">
      <w:r>
        <w:br w:type="textWrapping" w:clear="all"/>
      </w:r>
      <w:r w:rsidR="0031735C">
        <w:lastRenderedPageBreak/>
        <w:pict>
          <v:rect id="_x0000_i1032"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388"/>
      </w:tblGrid>
      <w:tr w:rsidR="00C72B60">
        <w:trPr>
          <w:cantSplit/>
        </w:trPr>
        <w:tc>
          <w:tcPr>
            <w:tcW w:w="0" w:type="dxa"/>
          </w:tcPr>
          <w:p w:rsidR="00C72B60" w:rsidRDefault="0036107F" w:rsidP="003D7DB8">
            <w:pPr>
              <w:spacing w:after="0"/>
              <w:jc w:val="center"/>
            </w:pPr>
            <w:r>
              <w:rPr>
                <w:noProof/>
              </w:rPr>
              <w:drawing>
                <wp:inline distT="0" distB="0" distL="0" distR="100000">
                  <wp:extent cx="868947" cy="12382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7" cstate="print"/>
                          <a:stretch>
                            <a:fillRect/>
                          </a:stretch>
                        </pic:blipFill>
                        <pic:spPr>
                          <a:xfrm>
                            <a:off x="0" y="0"/>
                            <a:ext cx="880969" cy="1255381"/>
                          </a:xfrm>
                          <a:prstGeom prst="rect">
                            <a:avLst/>
                          </a:prstGeom>
                        </pic:spPr>
                      </pic:pic>
                    </a:graphicData>
                  </a:graphic>
                </wp:inline>
              </w:drawing>
            </w:r>
            <w:r>
              <w:br/>
            </w:r>
          </w:p>
        </w:tc>
      </w:tr>
    </w:tbl>
    <w:p w:rsidR="00C72B60" w:rsidRDefault="0036107F">
      <w:pPr>
        <w:spacing w:after="0"/>
      </w:pPr>
      <w:r>
        <w:rPr>
          <w:b/>
          <w:color w:val="000000"/>
        </w:rPr>
        <w:t>Pout et Pout</w:t>
      </w:r>
    </w:p>
    <w:p w:rsidR="00C72B60" w:rsidRDefault="0036107F">
      <w:pPr>
        <w:spacing w:after="0"/>
      </w:pPr>
      <w:proofErr w:type="spellStart"/>
      <w:r>
        <w:rPr>
          <w:i/>
          <w:color w:val="000000"/>
        </w:rPr>
        <w:t>Wantiez</w:t>
      </w:r>
      <w:proofErr w:type="spellEnd"/>
      <w:r>
        <w:rPr>
          <w:i/>
          <w:color w:val="000000"/>
        </w:rPr>
        <w:t xml:space="preserve">, </w:t>
      </w:r>
      <w:proofErr w:type="spellStart"/>
      <w:r>
        <w:rPr>
          <w:i/>
          <w:color w:val="000000"/>
        </w:rPr>
        <w:t>Eric</w:t>
      </w:r>
      <w:proofErr w:type="spellEnd"/>
      <w:r w:rsidR="003D7DB8">
        <w:rPr>
          <w:i/>
          <w:color w:val="000000"/>
        </w:rPr>
        <w:t xml:space="preserve">, </w:t>
      </w:r>
      <w:r>
        <w:rPr>
          <w:i/>
          <w:color w:val="000000"/>
        </w:rPr>
        <w:t>Gore, Julie</w:t>
      </w:r>
    </w:p>
    <w:p w:rsidR="00C72B60" w:rsidRDefault="0036107F">
      <w:pPr>
        <w:spacing w:after="0"/>
      </w:pPr>
      <w:r>
        <w:rPr>
          <w:color w:val="000000"/>
        </w:rPr>
        <w:t>Lapin éditions</w:t>
      </w:r>
      <w:r w:rsidR="003D7DB8">
        <w:rPr>
          <w:color w:val="000000"/>
        </w:rPr>
        <w:t>, 2019</w:t>
      </w:r>
    </w:p>
    <w:p w:rsidR="00C72B60" w:rsidRDefault="00C72B60">
      <w:pPr>
        <w:spacing w:after="0"/>
      </w:pPr>
    </w:p>
    <w:p w:rsidR="00C72B60" w:rsidRDefault="0036107F">
      <w:pPr>
        <w:spacing w:after="0"/>
      </w:pPr>
      <w:r>
        <w:rPr>
          <w:color w:val="000000"/>
        </w:rPr>
        <w:t>Résumé : Le voyage fantasque de deux personnages à la recherche d'un endroit où marcher sous la pluie, faire des châteaux de sable et jouer aux jeux vidéo.</w:t>
      </w:r>
    </w:p>
    <w:p w:rsidR="003D7DB8" w:rsidRDefault="003D7DB8">
      <w:r w:rsidRPr="003D7DB8">
        <w:rPr>
          <w:b/>
        </w:rPr>
        <w:t>BDJ POU</w:t>
      </w:r>
      <w:r>
        <w:tab/>
        <w:t>1021102089</w:t>
      </w:r>
    </w:p>
    <w:p w:rsidR="00C72B60" w:rsidRDefault="0036107F">
      <w:r>
        <w:br w:type="textWrapping" w:clear="all"/>
      </w:r>
      <w:r w:rsidR="0031735C">
        <w:pict>
          <v:rect id="_x0000_i1033"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431"/>
      </w:tblGrid>
      <w:tr w:rsidR="00C72B60">
        <w:trPr>
          <w:cantSplit/>
        </w:trPr>
        <w:tc>
          <w:tcPr>
            <w:tcW w:w="0" w:type="dxa"/>
          </w:tcPr>
          <w:p w:rsidR="00C72B60" w:rsidRDefault="0036107F" w:rsidP="00B2084A">
            <w:pPr>
              <w:spacing w:after="0"/>
              <w:jc w:val="center"/>
            </w:pPr>
            <w:r>
              <w:rPr>
                <w:noProof/>
              </w:rPr>
              <w:drawing>
                <wp:inline distT="0" distB="0" distL="0" distR="100000">
                  <wp:extent cx="896056" cy="12096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8" cstate="print"/>
                          <a:stretch>
                            <a:fillRect/>
                          </a:stretch>
                        </pic:blipFill>
                        <pic:spPr>
                          <a:xfrm>
                            <a:off x="0" y="0"/>
                            <a:ext cx="900016" cy="1215021"/>
                          </a:xfrm>
                          <a:prstGeom prst="rect">
                            <a:avLst/>
                          </a:prstGeom>
                        </pic:spPr>
                      </pic:pic>
                    </a:graphicData>
                  </a:graphic>
                </wp:inline>
              </w:drawing>
            </w:r>
            <w:r>
              <w:br/>
            </w:r>
          </w:p>
        </w:tc>
      </w:tr>
    </w:tbl>
    <w:p w:rsidR="00C72B60" w:rsidRDefault="0036107F">
      <w:pPr>
        <w:spacing w:after="0"/>
      </w:pPr>
      <w:r>
        <w:rPr>
          <w:b/>
          <w:color w:val="000000"/>
        </w:rPr>
        <w:t>Les profs</w:t>
      </w:r>
      <w:r>
        <w:rPr>
          <w:b/>
          <w:color w:val="000000"/>
        </w:rPr>
        <w:br/>
        <w:t>Volume 22, Tour de contrôle</w:t>
      </w:r>
    </w:p>
    <w:p w:rsidR="00C72B60" w:rsidRDefault="0036107F">
      <w:pPr>
        <w:spacing w:after="0"/>
      </w:pPr>
      <w:proofErr w:type="spellStart"/>
      <w:r>
        <w:rPr>
          <w:i/>
          <w:color w:val="000000"/>
        </w:rPr>
        <w:t>Erroc</w:t>
      </w:r>
      <w:proofErr w:type="spellEnd"/>
      <w:r w:rsidR="00B2084A">
        <w:rPr>
          <w:i/>
          <w:color w:val="000000"/>
        </w:rPr>
        <w:t xml:space="preserve">, </w:t>
      </w:r>
      <w:proofErr w:type="spellStart"/>
      <w:r>
        <w:rPr>
          <w:i/>
          <w:color w:val="000000"/>
        </w:rPr>
        <w:t>Sti</w:t>
      </w:r>
      <w:proofErr w:type="spellEnd"/>
      <w:r w:rsidR="00B2084A">
        <w:rPr>
          <w:i/>
          <w:color w:val="000000"/>
        </w:rPr>
        <w:t xml:space="preserve">, </w:t>
      </w:r>
      <w:proofErr w:type="spellStart"/>
      <w:r>
        <w:rPr>
          <w:i/>
          <w:color w:val="000000"/>
        </w:rPr>
        <w:t>Léturgie</w:t>
      </w:r>
      <w:proofErr w:type="spellEnd"/>
      <w:r>
        <w:rPr>
          <w:i/>
          <w:color w:val="000000"/>
        </w:rPr>
        <w:t>, Simon</w:t>
      </w:r>
    </w:p>
    <w:p w:rsidR="00C72B60" w:rsidRDefault="0036107F">
      <w:pPr>
        <w:spacing w:after="0"/>
      </w:pPr>
      <w:proofErr w:type="spellStart"/>
      <w:r>
        <w:rPr>
          <w:color w:val="000000"/>
        </w:rPr>
        <w:t>Bamboo</w:t>
      </w:r>
      <w:proofErr w:type="spellEnd"/>
      <w:r w:rsidR="00B2084A">
        <w:rPr>
          <w:color w:val="000000"/>
        </w:rPr>
        <w:t>, 2019</w:t>
      </w:r>
    </w:p>
    <w:p w:rsidR="00C72B60" w:rsidRDefault="00C72B60">
      <w:pPr>
        <w:spacing w:after="0"/>
      </w:pPr>
    </w:p>
    <w:p w:rsidR="00C72B60" w:rsidRDefault="0036107F">
      <w:pPr>
        <w:spacing w:after="0"/>
      </w:pPr>
      <w:r>
        <w:rPr>
          <w:color w:val="000000"/>
        </w:rPr>
        <w:t>Résumé : De nouvelles aventures d'un prof d'histoire débutant, d'un prof de gym hyperactif ou encore d'un prof de philosophie blasé au lycée Fanfaron.</w:t>
      </w:r>
    </w:p>
    <w:p w:rsidR="00B2084A" w:rsidRDefault="00B2084A">
      <w:r w:rsidRPr="00B2084A">
        <w:rPr>
          <w:b/>
        </w:rPr>
        <w:t>BDJ PRO</w:t>
      </w:r>
      <w:r>
        <w:tab/>
        <w:t>1021435089</w:t>
      </w:r>
    </w:p>
    <w:p w:rsidR="00C72B60" w:rsidRDefault="0031735C">
      <w:r>
        <w:pict>
          <v:rect id="_x0000_i1034"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769"/>
      </w:tblGrid>
      <w:tr w:rsidR="00C72B60">
        <w:trPr>
          <w:cantSplit/>
        </w:trPr>
        <w:tc>
          <w:tcPr>
            <w:tcW w:w="0" w:type="dxa"/>
          </w:tcPr>
          <w:p w:rsidR="00C72B60" w:rsidRDefault="0036107F">
            <w:pPr>
              <w:spacing w:after="0"/>
              <w:jc w:val="center"/>
            </w:pPr>
            <w:r>
              <w:rPr>
                <w:noProof/>
              </w:rPr>
              <w:drawing>
                <wp:inline distT="0" distB="0" distL="0" distR="100000">
                  <wp:extent cx="1110712" cy="8191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9" cstate="print"/>
                          <a:stretch>
                            <a:fillRect/>
                          </a:stretch>
                        </pic:blipFill>
                        <pic:spPr>
                          <a:xfrm>
                            <a:off x="0" y="0"/>
                            <a:ext cx="1116817" cy="823652"/>
                          </a:xfrm>
                          <a:prstGeom prst="rect">
                            <a:avLst/>
                          </a:prstGeom>
                        </pic:spPr>
                      </pic:pic>
                    </a:graphicData>
                  </a:graphic>
                </wp:inline>
              </w:drawing>
            </w:r>
            <w:r>
              <w:br/>
            </w:r>
            <w:r>
              <w:br/>
            </w:r>
          </w:p>
        </w:tc>
      </w:tr>
    </w:tbl>
    <w:p w:rsidR="00C72B60" w:rsidRDefault="0036107F">
      <w:pPr>
        <w:spacing w:after="0"/>
      </w:pPr>
      <w:r>
        <w:rPr>
          <w:b/>
          <w:color w:val="000000"/>
        </w:rPr>
        <w:t>Sous les arbres</w:t>
      </w:r>
      <w:r w:rsidR="00F90262">
        <w:rPr>
          <w:b/>
          <w:color w:val="000000"/>
        </w:rPr>
        <w:t xml:space="preserve">, </w:t>
      </w:r>
      <w:r>
        <w:rPr>
          <w:b/>
          <w:color w:val="000000"/>
        </w:rPr>
        <w:t xml:space="preserve">Volume 1, L'automne de M. </w:t>
      </w:r>
      <w:proofErr w:type="spellStart"/>
      <w:r>
        <w:rPr>
          <w:b/>
          <w:color w:val="000000"/>
        </w:rPr>
        <w:t>Grumpf</w:t>
      </w:r>
      <w:proofErr w:type="spellEnd"/>
    </w:p>
    <w:p w:rsidR="00C72B60" w:rsidRDefault="0036107F">
      <w:pPr>
        <w:spacing w:after="0"/>
      </w:pPr>
      <w:proofErr w:type="spellStart"/>
      <w:r>
        <w:rPr>
          <w:i/>
          <w:color w:val="000000"/>
        </w:rPr>
        <w:t>Dav</w:t>
      </w:r>
      <w:proofErr w:type="spellEnd"/>
      <w:r w:rsidR="00F90262">
        <w:rPr>
          <w:i/>
          <w:color w:val="000000"/>
        </w:rPr>
        <w:t xml:space="preserve">, </w:t>
      </w:r>
      <w:r>
        <w:rPr>
          <w:color w:val="000000"/>
        </w:rPr>
        <w:t>Ed. de la Gouttière</w:t>
      </w:r>
      <w:r w:rsidR="00F90262">
        <w:rPr>
          <w:color w:val="000000"/>
        </w:rPr>
        <w:t>, 2019</w:t>
      </w:r>
    </w:p>
    <w:p w:rsidR="00C72B60" w:rsidRDefault="00C72B60">
      <w:pPr>
        <w:spacing w:after="0"/>
      </w:pPr>
    </w:p>
    <w:p w:rsidR="00C72B60" w:rsidRDefault="0036107F" w:rsidP="00F90262">
      <w:pPr>
        <w:spacing w:after="0"/>
      </w:pPr>
      <w:r>
        <w:rPr>
          <w:color w:val="000000"/>
        </w:rPr>
        <w:t xml:space="preserve">Résumé : L'hiver approche. Les animaux de la forêt s'y préparent et M. </w:t>
      </w:r>
      <w:proofErr w:type="spellStart"/>
      <w:r>
        <w:rPr>
          <w:color w:val="000000"/>
        </w:rPr>
        <w:t>Grumpf</w:t>
      </w:r>
      <w:proofErr w:type="spellEnd"/>
      <w:r>
        <w:rPr>
          <w:color w:val="000000"/>
        </w:rPr>
        <w:t>, un blaireau bien connu du voisinage leur vient en aide. Il est tellement serviable que les feuilles d'automne s'entassent sur le pas de sa porte, ce qui finit par l'exaspérer. Finalement, ses efforts sont récompensés.</w:t>
      </w:r>
    </w:p>
    <w:p w:rsidR="00F90262" w:rsidRDefault="00F90262">
      <w:r w:rsidRPr="00F90262">
        <w:rPr>
          <w:b/>
        </w:rPr>
        <w:t>BDJ SOU</w:t>
      </w:r>
      <w:r>
        <w:t xml:space="preserve"> </w:t>
      </w:r>
      <w:r>
        <w:tab/>
        <w:t>1021103089</w:t>
      </w:r>
    </w:p>
    <w:p w:rsidR="00C72B60" w:rsidRDefault="0031735C">
      <w:r>
        <w:pict>
          <v:rect id="_x0000_i1035"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68"/>
      </w:tblGrid>
      <w:tr w:rsidR="00C72B60">
        <w:trPr>
          <w:cantSplit/>
        </w:trPr>
        <w:tc>
          <w:tcPr>
            <w:tcW w:w="0" w:type="dxa"/>
          </w:tcPr>
          <w:p w:rsidR="00C72B60" w:rsidRDefault="0036107F">
            <w:pPr>
              <w:spacing w:after="0"/>
              <w:jc w:val="center"/>
            </w:pPr>
            <w:r>
              <w:rPr>
                <w:noProof/>
              </w:rPr>
              <w:drawing>
                <wp:inline distT="0" distB="0" distL="0" distR="100000">
                  <wp:extent cx="982980" cy="12287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0" cstate="print"/>
                          <a:stretch>
                            <a:fillRect/>
                          </a:stretch>
                        </pic:blipFill>
                        <pic:spPr>
                          <a:xfrm>
                            <a:off x="0" y="0"/>
                            <a:ext cx="982980" cy="1228725"/>
                          </a:xfrm>
                          <a:prstGeom prst="rect">
                            <a:avLst/>
                          </a:prstGeom>
                        </pic:spPr>
                      </pic:pic>
                    </a:graphicData>
                  </a:graphic>
                </wp:inline>
              </w:drawing>
            </w:r>
            <w:r>
              <w:br/>
            </w:r>
            <w:r>
              <w:br/>
            </w:r>
          </w:p>
        </w:tc>
      </w:tr>
    </w:tbl>
    <w:p w:rsidR="00C72B60" w:rsidRDefault="0036107F">
      <w:pPr>
        <w:spacing w:after="0"/>
      </w:pPr>
      <w:r>
        <w:rPr>
          <w:b/>
          <w:color w:val="000000"/>
        </w:rPr>
        <w:t>Tom-Tom et Nana</w:t>
      </w:r>
      <w:r w:rsidR="00EC5773">
        <w:rPr>
          <w:b/>
          <w:color w:val="000000"/>
        </w:rPr>
        <w:t xml:space="preserve">, </w:t>
      </w:r>
      <w:r>
        <w:rPr>
          <w:b/>
          <w:color w:val="000000"/>
        </w:rPr>
        <w:t>Volume 34, Increvables !</w:t>
      </w:r>
    </w:p>
    <w:p w:rsidR="00C72B60" w:rsidRDefault="0036107F">
      <w:pPr>
        <w:spacing w:after="0"/>
      </w:pPr>
      <w:proofErr w:type="spellStart"/>
      <w:r>
        <w:rPr>
          <w:i/>
          <w:color w:val="000000"/>
        </w:rPr>
        <w:t>Després</w:t>
      </w:r>
      <w:proofErr w:type="spellEnd"/>
      <w:r>
        <w:rPr>
          <w:i/>
          <w:color w:val="000000"/>
        </w:rPr>
        <w:t>, Bernadette</w:t>
      </w:r>
    </w:p>
    <w:p w:rsidR="00C72B60" w:rsidRDefault="0036107F">
      <w:pPr>
        <w:spacing w:after="0"/>
      </w:pPr>
      <w:r>
        <w:rPr>
          <w:color w:val="000000"/>
        </w:rPr>
        <w:t>Bayard Jeunesse</w:t>
      </w:r>
      <w:r w:rsidR="00EC5773">
        <w:rPr>
          <w:color w:val="000000"/>
        </w:rPr>
        <w:t>, 2017</w:t>
      </w:r>
    </w:p>
    <w:p w:rsidR="00C72B60" w:rsidRDefault="00C72B60">
      <w:pPr>
        <w:spacing w:after="0"/>
      </w:pPr>
    </w:p>
    <w:p w:rsidR="00C72B60" w:rsidRDefault="0036107F">
      <w:pPr>
        <w:spacing w:after="0"/>
      </w:pPr>
      <w:r>
        <w:rPr>
          <w:color w:val="000000"/>
        </w:rPr>
        <w:t>Résumé : Tom-Tom et Nana reviennent pour de nouvelles bêtises dans cet album composé de six épisodes et de treize histoires courtes.</w:t>
      </w:r>
    </w:p>
    <w:p w:rsidR="00EC5773" w:rsidRDefault="00EC5773">
      <w:r w:rsidRPr="00EC5773">
        <w:rPr>
          <w:b/>
        </w:rPr>
        <w:t>BDJ TOM</w:t>
      </w:r>
      <w:r>
        <w:tab/>
        <w:t>9782747076678</w:t>
      </w:r>
    </w:p>
    <w:p w:rsidR="00C72B60" w:rsidRDefault="0036107F">
      <w:pPr>
        <w:sectPr w:rsidR="00C72B60">
          <w:headerReference w:type="default" r:id="rId21"/>
          <w:footerReference w:type="default" r:id="rId22"/>
          <w:headerReference w:type="first" r:id="rId23"/>
          <w:footerReference w:type="first" r:id="rId24"/>
          <w:type w:val="continuous"/>
          <w:pgSz w:w="11906" w:h="16838"/>
          <w:pgMar w:top="720" w:right="720" w:bottom="720" w:left="720" w:header="708" w:footer="708" w:gutter="0"/>
          <w:cols w:space="400"/>
        </w:sectPr>
      </w:pPr>
      <w:r>
        <w:br w:type="textWrapping" w:clear="all"/>
      </w:r>
      <w:bookmarkStart w:id="0" w:name="_GoBack"/>
      <w:bookmarkEnd w:id="0"/>
    </w:p>
    <w:p w:rsidR="00C72B60" w:rsidRDefault="0031735C">
      <w:r>
        <w:pict>
          <v:rect id="_x0000_i1037" style="width:0;height:1.5pt" o:hralign="center" o:hrstd="t" o:hr="t" fillcolor="#a0a0a0" stroked="f"/>
        </w:pict>
      </w:r>
    </w:p>
    <w:sectPr w:rsidR="00C72B6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1B9" w:rsidRDefault="000571B9">
      <w:pPr>
        <w:spacing w:after="0" w:line="240" w:lineRule="auto"/>
      </w:pPr>
      <w:r>
        <w:separator/>
      </w:r>
    </w:p>
  </w:endnote>
  <w:endnote w:type="continuationSeparator" w:id="0">
    <w:p w:rsidR="000571B9" w:rsidRDefault="00057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66" w:type="dxa"/>
      <w:tblInd w:w="10" w:type="dxa"/>
      <w:tblCellMar>
        <w:left w:w="10" w:type="dxa"/>
        <w:right w:w="10" w:type="dxa"/>
      </w:tblCellMar>
      <w:tblLook w:val="0000" w:firstRow="0" w:lastRow="0" w:firstColumn="0" w:lastColumn="0" w:noHBand="0" w:noVBand="0"/>
    </w:tblPr>
    <w:tblGrid>
      <w:gridCol w:w="3488"/>
      <w:gridCol w:w="3489"/>
      <w:gridCol w:w="3489"/>
    </w:tblGrid>
    <w:tr w:rsidR="000571B9">
      <w:tc>
        <w:tcPr>
          <w:tcW w:w="3488" w:type="dxa"/>
        </w:tcPr>
        <w:p w:rsidR="000571B9" w:rsidRDefault="000571B9">
          <w:r>
            <w:t>44, rue Saint-Augustin</w:t>
          </w:r>
        </w:p>
        <w:p w:rsidR="000571B9" w:rsidRDefault="000571B9">
          <w:r>
            <w:t>57230 Bitche</w:t>
          </w:r>
        </w:p>
      </w:tc>
      <w:tc>
        <w:tcPr>
          <w:tcW w:w="3488" w:type="dxa"/>
        </w:tcPr>
        <w:p w:rsidR="000571B9" w:rsidRDefault="000571B9">
          <w:pPr>
            <w:jc w:val="center"/>
          </w:pPr>
          <w:r>
            <w:t>www.mediatheque-josephschaefer.fr</w:t>
          </w:r>
        </w:p>
      </w:tc>
      <w:tc>
        <w:tcPr>
          <w:tcW w:w="3488" w:type="dxa"/>
        </w:tcPr>
        <w:p w:rsidR="000571B9" w:rsidRDefault="000571B9">
          <w:pPr>
            <w:jc w:val="right"/>
          </w:pPr>
          <w:r>
            <w:t>t 03 87 06 15 76</w:t>
          </w:r>
        </w:p>
        <w:p w:rsidR="000571B9" w:rsidRDefault="000571B9">
          <w:pPr>
            <w:jc w:val="right"/>
          </w:pPr>
          <w:r>
            <w:t>contact@mediatheque-josphschaefer.fr</w:t>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66" w:type="dxa"/>
      <w:tblInd w:w="10" w:type="dxa"/>
      <w:tblCellMar>
        <w:left w:w="10" w:type="dxa"/>
        <w:right w:w="10" w:type="dxa"/>
      </w:tblCellMar>
      <w:tblLook w:val="0000" w:firstRow="0" w:lastRow="0" w:firstColumn="0" w:lastColumn="0" w:noHBand="0" w:noVBand="0"/>
    </w:tblPr>
    <w:tblGrid>
      <w:gridCol w:w="3488"/>
      <w:gridCol w:w="3489"/>
      <w:gridCol w:w="3489"/>
    </w:tblGrid>
    <w:tr w:rsidR="000571B9">
      <w:tc>
        <w:tcPr>
          <w:tcW w:w="3488" w:type="dxa"/>
        </w:tcPr>
        <w:p w:rsidR="000571B9" w:rsidRDefault="000571B9">
          <w:r>
            <w:t>44, rue Saint-Augustin</w:t>
          </w:r>
        </w:p>
        <w:p w:rsidR="000571B9" w:rsidRDefault="000571B9">
          <w:r>
            <w:t>57230 Bitche</w:t>
          </w:r>
        </w:p>
      </w:tc>
      <w:tc>
        <w:tcPr>
          <w:tcW w:w="3488" w:type="dxa"/>
        </w:tcPr>
        <w:p w:rsidR="000571B9" w:rsidRDefault="000571B9">
          <w:pPr>
            <w:jc w:val="center"/>
          </w:pPr>
          <w:r>
            <w:t>www.mediatheque-josephschaefer.fr</w:t>
          </w:r>
        </w:p>
      </w:tc>
      <w:tc>
        <w:tcPr>
          <w:tcW w:w="3488" w:type="dxa"/>
        </w:tcPr>
        <w:p w:rsidR="000571B9" w:rsidRDefault="000571B9">
          <w:pPr>
            <w:jc w:val="right"/>
          </w:pPr>
          <w:r>
            <w:t>t 03 87 06 15 76</w:t>
          </w:r>
        </w:p>
        <w:p w:rsidR="000571B9" w:rsidRDefault="000571B9">
          <w:pPr>
            <w:jc w:val="right"/>
          </w:pPr>
          <w:r>
            <w:t>contact@mediatheque-josphschaefer.fr</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1B9" w:rsidRDefault="000571B9">
      <w:pPr>
        <w:spacing w:after="0" w:line="240" w:lineRule="auto"/>
      </w:pPr>
      <w:r>
        <w:separator/>
      </w:r>
    </w:p>
  </w:footnote>
  <w:footnote w:type="continuationSeparator" w:id="0">
    <w:p w:rsidR="000571B9" w:rsidRDefault="000571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1B9" w:rsidRDefault="000571B9">
    <w:pPr>
      <w:jc w:val="center"/>
    </w:pPr>
    <w:r>
      <w:rPr>
        <w:noProof/>
      </w:rPr>
      <w:drawing>
        <wp:anchor distT="0" distB="0" distL="114300" distR="114300" simplePos="0" relativeHeight="251657216" behindDoc="0" locked="0" layoutInCell="1" allowOverlap="1">
          <wp:simplePos x="0" y="0"/>
          <wp:positionH relativeFrom="column">
            <wp:posOffset>-269240</wp:posOffset>
          </wp:positionH>
          <wp:positionV relativeFrom="paragraph">
            <wp:posOffset>3033286</wp:posOffset>
          </wp:positionV>
          <wp:extent cx="203200" cy="3251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03200" cy="32512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1B9" w:rsidRDefault="000571B9">
    <w:r>
      <w:rPr>
        <w:noProof/>
      </w:rPr>
      <w:drawing>
        <wp:anchor distT="0" distB="0" distL="114300" distR="114300" simplePos="0" relativeHeight="251658240" behindDoc="0" locked="0" layoutInCell="1" allowOverlap="1">
          <wp:simplePos x="0" y="0"/>
          <wp:positionH relativeFrom="column">
            <wp:posOffset>-269240</wp:posOffset>
          </wp:positionH>
          <wp:positionV relativeFrom="paragraph">
            <wp:posOffset>3033286</wp:posOffset>
          </wp:positionV>
          <wp:extent cx="203200" cy="3251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03200" cy="32512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72B60"/>
    <w:rsid w:val="000571B9"/>
    <w:rsid w:val="002C7FDF"/>
    <w:rsid w:val="002D3C6E"/>
    <w:rsid w:val="00314CD7"/>
    <w:rsid w:val="0031735C"/>
    <w:rsid w:val="00332F7D"/>
    <w:rsid w:val="0036107F"/>
    <w:rsid w:val="003D7DB8"/>
    <w:rsid w:val="00405133"/>
    <w:rsid w:val="006511E2"/>
    <w:rsid w:val="008D47DA"/>
    <w:rsid w:val="008F7DDD"/>
    <w:rsid w:val="00941998"/>
    <w:rsid w:val="00AF08C5"/>
    <w:rsid w:val="00B2084A"/>
    <w:rsid w:val="00C72B60"/>
    <w:rsid w:val="00DF121D"/>
    <w:rsid w:val="00EC5773"/>
    <w:rsid w:val="00F902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C2FDCE3C-7A3A-49E1-97C5-36F25E8D9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14CD7"/>
    <w:rPr>
      <w:color w:val="0563C1" w:themeColor="hyperlink"/>
      <w:u w:val="single"/>
    </w:rPr>
  </w:style>
  <w:style w:type="paragraph" w:styleId="En-tte">
    <w:name w:val="header"/>
    <w:basedOn w:val="Normal"/>
    <w:link w:val="En-tteCar"/>
    <w:uiPriority w:val="99"/>
    <w:unhideWhenUsed/>
    <w:rsid w:val="0031735C"/>
    <w:pPr>
      <w:tabs>
        <w:tab w:val="center" w:pos="4536"/>
        <w:tab w:val="right" w:pos="9072"/>
      </w:tabs>
      <w:spacing w:after="0" w:line="240" w:lineRule="auto"/>
    </w:pPr>
  </w:style>
  <w:style w:type="character" w:customStyle="1" w:styleId="En-tteCar">
    <w:name w:val="En-tête Car"/>
    <w:basedOn w:val="Policepardfaut"/>
    <w:link w:val="En-tte"/>
    <w:uiPriority w:val="99"/>
    <w:rsid w:val="0031735C"/>
  </w:style>
  <w:style w:type="paragraph" w:styleId="Pieddepage">
    <w:name w:val="footer"/>
    <w:basedOn w:val="Normal"/>
    <w:link w:val="PieddepageCar"/>
    <w:uiPriority w:val="99"/>
    <w:unhideWhenUsed/>
    <w:rsid w:val="003173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7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ediatheque-josephschaefer.fr" TargetMode="External"/><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header" Target="header2.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4.jpg"/></Relationships>
</file>

<file path=word/_rels/header2.xml.rels><?xml version="1.0" encoding="UTF-8" standalone="yes"?>
<Relationships xmlns="http://schemas.openxmlformats.org/package/2006/relationships"><Relationship Id="rId1" Type="http://schemas.openxmlformats.org/officeDocument/2006/relationships/image" Target="media/image1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7FE87-B016-454A-AB7F-2385332E3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C11E824E.dotm</Template>
  <TotalTime>32</TotalTime>
  <Pages>3</Pages>
  <Words>578</Words>
  <Characters>3179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CG57</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WEHRUNG, Celine</dc:creator>
  <cp:lastModifiedBy>WEHRUNG, Celine</cp:lastModifiedBy>
  <cp:revision>16</cp:revision>
  <dcterms:created xsi:type="dcterms:W3CDTF">2020-05-30T09:07:00Z</dcterms:created>
  <dcterms:modified xsi:type="dcterms:W3CDTF">2020-05-30T10:12:00Z</dcterms:modified>
</cp:coreProperties>
</file>